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6C2290">
        <w:rPr>
          <w:rFonts w:ascii="Times New Roman" w:hAnsi="Times New Roman"/>
          <w:sz w:val="24"/>
          <w:szCs w:val="24"/>
          <w:lang w:val="uk-UA"/>
        </w:rPr>
        <w:tab/>
        <w:t xml:space="preserve">Додаток </w:t>
      </w:r>
      <w:r w:rsidRPr="00FC3095">
        <w:rPr>
          <w:rFonts w:ascii="Times New Roman" w:hAnsi="Times New Roman"/>
          <w:sz w:val="24"/>
          <w:szCs w:val="24"/>
          <w:lang w:val="uk-UA"/>
        </w:rPr>
        <w:t>наказу ДОЗ ОДА</w:t>
      </w:r>
    </w:p>
    <w:p w:rsidR="003320A8" w:rsidRDefault="003320A8" w:rsidP="006C2290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D7057">
        <w:rPr>
          <w:rFonts w:ascii="Times New Roman" w:hAnsi="Times New Roman"/>
          <w:sz w:val="24"/>
          <w:szCs w:val="24"/>
          <w:lang w:val="uk-UA"/>
        </w:rPr>
        <w:t>10.09.2019</w:t>
      </w:r>
      <w:bookmarkStart w:id="0" w:name="_GoBack"/>
      <w:bookmarkEnd w:id="0"/>
      <w:r w:rsidR="008A217B">
        <w:rPr>
          <w:rFonts w:ascii="Times New Roman" w:hAnsi="Times New Roman"/>
          <w:sz w:val="24"/>
          <w:szCs w:val="24"/>
          <w:lang w:val="uk-UA"/>
        </w:rPr>
        <w:t>№</w:t>
      </w:r>
      <w:r w:rsidR="009D7057">
        <w:rPr>
          <w:rFonts w:ascii="Times New Roman" w:hAnsi="Times New Roman"/>
          <w:sz w:val="24"/>
          <w:szCs w:val="24"/>
          <w:lang w:val="uk-UA"/>
        </w:rPr>
        <w:t xml:space="preserve"> 1331/0/197-19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для лікування хворих, які постраждали внасл</w:t>
      </w:r>
      <w:r w:rsidR="00E70DE7">
        <w:rPr>
          <w:rFonts w:ascii="Times New Roman" w:hAnsi="Times New Roman"/>
          <w:b/>
          <w:sz w:val="28"/>
          <w:szCs w:val="28"/>
          <w:lang w:val="uk-UA"/>
        </w:rPr>
        <w:t>ідок Чорнобильської катастрофи.</w:t>
      </w:r>
    </w:p>
    <w:p w:rsidR="006C2290" w:rsidRDefault="006C2290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6C2290" w:rsidRPr="00FC3095" w:rsidRDefault="006C2290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27"/>
        <w:gridCol w:w="8363"/>
        <w:gridCol w:w="1276"/>
        <w:gridCol w:w="1276"/>
      </w:tblGrid>
      <w:tr w:rsidR="0059287F" w:rsidRPr="006C2290" w:rsidTr="0059287F">
        <w:tc>
          <w:tcPr>
            <w:tcW w:w="567" w:type="dxa"/>
            <w:tcBorders>
              <w:bottom w:val="nil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3827" w:type="dxa"/>
            <w:tcBorders>
              <w:bottom w:val="nil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Назва спеціалізованих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медичних закладів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Найменування лікарських засобів та виробів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медичного призначення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 xml:space="preserve">Одиниця </w:t>
            </w:r>
          </w:p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виміру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9287F" w:rsidRPr="006C2290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6C2290">
              <w:rPr>
                <w:rFonts w:ascii="Times New Roman" w:hAnsi="Times New Roman"/>
                <w:lang w:val="uk-UA"/>
              </w:rPr>
              <w:t>Кількість</w:t>
            </w:r>
          </w:p>
        </w:tc>
      </w:tr>
      <w:tr w:rsidR="008A217B" w:rsidRPr="0061422C" w:rsidTr="000D22D2">
        <w:trPr>
          <w:cantSplit/>
          <w:trHeight w:val="6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17B" w:rsidRPr="006C2290" w:rsidRDefault="008A217B" w:rsidP="008A217B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8A217B" w:rsidRPr="006C2290" w:rsidRDefault="008A217B" w:rsidP="00592703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КП «Дніпропетровська обласна клінічна офтальмологічна лікарня»</w:t>
            </w:r>
          </w:p>
        </w:tc>
        <w:tc>
          <w:tcPr>
            <w:tcW w:w="8363" w:type="dxa"/>
          </w:tcPr>
          <w:p w:rsidR="008A217B" w:rsidRPr="00E600D3" w:rsidRDefault="008A217B" w:rsidP="00844C2A">
            <w:pPr>
              <w:pStyle w:val="2"/>
              <w:spacing w:line="280" w:lineRule="exact"/>
              <w:rPr>
                <w:sz w:val="28"/>
                <w:szCs w:val="28"/>
              </w:rPr>
            </w:pPr>
            <w:r w:rsidRPr="00E600D3">
              <w:rPr>
                <w:sz w:val="28"/>
                <w:szCs w:val="28"/>
              </w:rPr>
              <w:t xml:space="preserve">Лінза гнучка </w:t>
            </w:r>
            <w:proofErr w:type="spellStart"/>
            <w:r w:rsidRPr="00E600D3">
              <w:rPr>
                <w:sz w:val="28"/>
                <w:szCs w:val="28"/>
              </w:rPr>
              <w:t>інтраокулярна</w:t>
            </w:r>
            <w:proofErr w:type="spellEnd"/>
            <w:r w:rsidRPr="00E600D3">
              <w:rPr>
                <w:sz w:val="28"/>
                <w:szCs w:val="28"/>
              </w:rPr>
              <w:t xml:space="preserve"> гідрофільна </w:t>
            </w:r>
            <w:proofErr w:type="spellStart"/>
            <w:r w:rsidRPr="00E600D3">
              <w:rPr>
                <w:sz w:val="28"/>
                <w:szCs w:val="28"/>
              </w:rPr>
              <w:t>задньокамерна</w:t>
            </w:r>
            <w:proofErr w:type="spellEnd"/>
            <w:r w:rsidRPr="00E600D3">
              <w:rPr>
                <w:sz w:val="28"/>
                <w:szCs w:val="28"/>
              </w:rPr>
              <w:t xml:space="preserve"> (ГІОЛ) з </w:t>
            </w:r>
            <w:r w:rsidRPr="00E600D3">
              <w:rPr>
                <w:sz w:val="28"/>
                <w:szCs w:val="28"/>
                <w:lang w:val="en-US"/>
              </w:rPr>
              <w:t>UV</w:t>
            </w:r>
            <w:r w:rsidRPr="00E600D3">
              <w:rPr>
                <w:sz w:val="28"/>
                <w:szCs w:val="28"/>
              </w:rPr>
              <w:t xml:space="preserve"> – фільтром, </w:t>
            </w:r>
            <w:r w:rsidRPr="00E600D3">
              <w:rPr>
                <w:sz w:val="28"/>
                <w:szCs w:val="28"/>
                <w:lang w:val="en-US"/>
              </w:rPr>
              <w:t>SL</w:t>
            </w:r>
            <w:r w:rsidRPr="00E600D3">
              <w:rPr>
                <w:sz w:val="28"/>
                <w:szCs w:val="28"/>
              </w:rPr>
              <w:t>-907 або еквівалент</w:t>
            </w:r>
          </w:p>
          <w:p w:rsidR="008A217B" w:rsidRPr="00E600D3" w:rsidRDefault="008A217B" w:rsidP="0061422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A217B" w:rsidRPr="006C2290" w:rsidRDefault="00E600D3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шт</w:t>
            </w:r>
            <w:r w:rsidR="008A217B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8A217B" w:rsidRPr="006C2290" w:rsidRDefault="00CE1808" w:rsidP="0061422C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61422C" w:rsidTr="000D22D2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CE1808" w:rsidRPr="00E600D3" w:rsidRDefault="00CE1808" w:rsidP="00CE18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Ніж-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кератом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2,2 мм"/>
              </w:smartTagPr>
              <w:r w:rsidRPr="00E600D3">
                <w:rPr>
                  <w:rFonts w:ascii="Times New Roman" w:hAnsi="Times New Roman"/>
                  <w:bCs/>
                  <w:sz w:val="28"/>
                  <w:szCs w:val="28"/>
                  <w:lang w:val="uk-UA"/>
                </w:rPr>
                <w:t>2,2 мм</w:t>
              </w:r>
            </w:smartTag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ClearCut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® S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Slit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(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Safety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Knife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) 2.2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Dual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Bevel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Intrepid</w:t>
            </w:r>
            <w:proofErr w:type="spellEnd"/>
            <w:r w:rsidRPr="00E600D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або еквівалент</w:t>
            </w:r>
          </w:p>
        </w:tc>
        <w:tc>
          <w:tcPr>
            <w:tcW w:w="1276" w:type="dxa"/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61422C" w:rsidTr="000D22D2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CE1808" w:rsidRPr="00E600D3" w:rsidRDefault="00CE1808" w:rsidP="00CE18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Ніж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парацентезний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E600D3">
                <w:rPr>
                  <w:rFonts w:ascii="Times New Roman" w:hAnsi="Times New Roman"/>
                  <w:sz w:val="28"/>
                  <w:szCs w:val="28"/>
                  <w:lang w:val="uk-UA"/>
                </w:rPr>
                <w:t>1,2 мм</w:t>
              </w:r>
            </w:smartTag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ClearCut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®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Sideport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 1.2 mm або еквівалент</w:t>
            </w:r>
          </w:p>
        </w:tc>
        <w:tc>
          <w:tcPr>
            <w:tcW w:w="1276" w:type="dxa"/>
          </w:tcPr>
          <w:p w:rsidR="00CE1808" w:rsidRDefault="00CE1808" w:rsidP="00CE1808">
            <w:r w:rsidRPr="00CE1808"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61422C" w:rsidTr="000D22D2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CE1808" w:rsidRPr="00E600D3" w:rsidRDefault="00CE1808" w:rsidP="00CE18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Комплект для вакуумної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факоемульсифікації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мікророзрізу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2мм,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типа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Stellaris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голкою MICS3 - BL5113 або еквівалент</w:t>
            </w:r>
          </w:p>
        </w:tc>
        <w:tc>
          <w:tcPr>
            <w:tcW w:w="1276" w:type="dxa"/>
          </w:tcPr>
          <w:p w:rsidR="00CE1808" w:rsidRDefault="00CE1808" w:rsidP="00CE1808">
            <w:r w:rsidRPr="00CE1808"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61422C" w:rsidTr="000D22D2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CE1808" w:rsidRPr="00E600D3" w:rsidRDefault="00CE1808" w:rsidP="00CE1808">
            <w:pPr>
              <w:tabs>
                <w:tab w:val="left" w:pos="225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600D3">
              <w:rPr>
                <w:rFonts w:ascii="Times New Roman" w:hAnsi="Times New Roman"/>
                <w:sz w:val="28"/>
                <w:szCs w:val="28"/>
              </w:rPr>
              <w:t>Інжектор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en-US"/>
              </w:rPr>
              <w:t>Viscoject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1.8 injector set</w:t>
            </w: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або еквівалент</w:t>
            </w:r>
          </w:p>
        </w:tc>
        <w:tc>
          <w:tcPr>
            <w:tcW w:w="1276" w:type="dxa"/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CE1808"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8A217B" w:rsidTr="00935615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  <w:vAlign w:val="center"/>
          </w:tcPr>
          <w:p w:rsidR="00CE1808" w:rsidRPr="00E600D3" w:rsidRDefault="00CE1808" w:rsidP="00CE1808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Матеріал офтальмологічний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віскоеластичний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Провіск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» або еквівалент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CE1808"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  <w:tr w:rsidR="00CE1808" w:rsidRPr="008A217B" w:rsidTr="000D22D2">
        <w:trPr>
          <w:cantSplit/>
          <w:trHeight w:val="6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808" w:rsidRDefault="00CE1808" w:rsidP="00CE1808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CE1808" w:rsidRPr="006C2290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CE1808" w:rsidRPr="00E600D3" w:rsidRDefault="00CE1808" w:rsidP="00CE18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Матеріал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офтальмохірургічний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віскоеластичний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Віскот</w:t>
            </w:r>
            <w:proofErr w:type="spellEnd"/>
            <w:r w:rsidRPr="00E600D3">
              <w:rPr>
                <w:rFonts w:ascii="Times New Roman" w:hAnsi="Times New Roman"/>
                <w:sz w:val="28"/>
                <w:szCs w:val="28"/>
                <w:lang w:val="uk-UA"/>
              </w:rPr>
              <w:t>» або еквівалент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CE1808">
              <w:rPr>
                <w:rFonts w:ascii="Times New Roman" w:hAnsi="Times New Roman"/>
                <w:lang w:val="uk-UA"/>
              </w:rPr>
              <w:t>шт.</w:t>
            </w:r>
          </w:p>
        </w:tc>
        <w:tc>
          <w:tcPr>
            <w:tcW w:w="1276" w:type="dxa"/>
          </w:tcPr>
          <w:p w:rsidR="00CE1808" w:rsidRDefault="00CE1808" w:rsidP="00CE1808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</w:tr>
    </w:tbl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</w:p>
    <w:p w:rsidR="003320A8" w:rsidRPr="00A70861" w:rsidRDefault="00E600D3" w:rsidP="003320A8">
      <w:pPr>
        <w:pStyle w:val="a3"/>
        <w:jc w:val="left"/>
        <w:rPr>
          <w:lang w:val="ru-RU"/>
        </w:rPr>
      </w:pPr>
      <w:r>
        <w:t>В.о. директора департаменту</w:t>
      </w:r>
      <w:r w:rsidR="003320A8" w:rsidRPr="00FC3095">
        <w:tab/>
      </w:r>
      <w:r w:rsidR="003320A8" w:rsidRPr="00FC3095">
        <w:tab/>
      </w:r>
      <w:r w:rsidR="003320A8" w:rsidRPr="00FC3095">
        <w:tab/>
      </w:r>
      <w:r w:rsidR="003320A8" w:rsidRPr="00FC3095">
        <w:tab/>
      </w:r>
      <w:r w:rsidR="003320A8" w:rsidRPr="00FC3095">
        <w:tab/>
      </w:r>
      <w:r>
        <w:tab/>
      </w:r>
      <w:r>
        <w:tab/>
      </w:r>
      <w:r>
        <w:tab/>
      </w:r>
      <w:r>
        <w:tab/>
      </w:r>
      <w:r w:rsidR="003320A8">
        <w:tab/>
      </w:r>
      <w:r w:rsidR="003320A8">
        <w:tab/>
      </w:r>
      <w:r>
        <w:tab/>
      </w:r>
      <w:r w:rsidR="003320A8" w:rsidRPr="00FC3095">
        <w:tab/>
      </w:r>
      <w:r w:rsidR="00A70861">
        <w:rPr>
          <w:lang w:val="ru-RU"/>
        </w:rPr>
        <w:t>Т.П.КВ</w:t>
      </w:r>
      <w:r w:rsidR="00A70861">
        <w:t>І</w:t>
      </w:r>
      <w:r w:rsidR="00A70861">
        <w:rPr>
          <w:lang w:val="ru-RU"/>
        </w:rPr>
        <w:t>ТНИЦЬКА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20A8"/>
    <w:rsid w:val="0006075B"/>
    <w:rsid w:val="000C2FEC"/>
    <w:rsid w:val="000E371B"/>
    <w:rsid w:val="001077D5"/>
    <w:rsid w:val="0011030C"/>
    <w:rsid w:val="001A56BA"/>
    <w:rsid w:val="001E6D8E"/>
    <w:rsid w:val="0020350D"/>
    <w:rsid w:val="00241DA2"/>
    <w:rsid w:val="00246E30"/>
    <w:rsid w:val="002644F4"/>
    <w:rsid w:val="003320A8"/>
    <w:rsid w:val="003A04E9"/>
    <w:rsid w:val="003A10AC"/>
    <w:rsid w:val="00432926"/>
    <w:rsid w:val="00495B58"/>
    <w:rsid w:val="004C387D"/>
    <w:rsid w:val="00536DD1"/>
    <w:rsid w:val="0059287F"/>
    <w:rsid w:val="005B3700"/>
    <w:rsid w:val="005C42EF"/>
    <w:rsid w:val="0061422C"/>
    <w:rsid w:val="00616DC4"/>
    <w:rsid w:val="006C10F9"/>
    <w:rsid w:val="006C2290"/>
    <w:rsid w:val="007F613C"/>
    <w:rsid w:val="00813088"/>
    <w:rsid w:val="008326A9"/>
    <w:rsid w:val="00844C2A"/>
    <w:rsid w:val="00846DCD"/>
    <w:rsid w:val="008A217B"/>
    <w:rsid w:val="00944B7C"/>
    <w:rsid w:val="009524E2"/>
    <w:rsid w:val="00956DD2"/>
    <w:rsid w:val="00972F73"/>
    <w:rsid w:val="009D7057"/>
    <w:rsid w:val="009F0CBF"/>
    <w:rsid w:val="00A70861"/>
    <w:rsid w:val="00AB7ED3"/>
    <w:rsid w:val="00B03691"/>
    <w:rsid w:val="00B1732B"/>
    <w:rsid w:val="00B37960"/>
    <w:rsid w:val="00C12B2B"/>
    <w:rsid w:val="00C80DFC"/>
    <w:rsid w:val="00C92D2B"/>
    <w:rsid w:val="00CE1808"/>
    <w:rsid w:val="00D07431"/>
    <w:rsid w:val="00DA562C"/>
    <w:rsid w:val="00DC0617"/>
    <w:rsid w:val="00DD2989"/>
    <w:rsid w:val="00E10A03"/>
    <w:rsid w:val="00E600D3"/>
    <w:rsid w:val="00E70DE7"/>
    <w:rsid w:val="00EE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9287F"/>
    <w:pPr>
      <w:keepNext/>
      <w:outlineLvl w:val="1"/>
    </w:pPr>
    <w:rPr>
      <w:rFonts w:ascii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59287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A5786-72DD-40B3-A886-CAC9BE15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2019-04-22T14:20:00Z</cp:lastPrinted>
  <dcterms:created xsi:type="dcterms:W3CDTF">2019-09-05T12:10:00Z</dcterms:created>
  <dcterms:modified xsi:type="dcterms:W3CDTF">2019-09-11T13:52:00Z</dcterms:modified>
</cp:coreProperties>
</file>